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Дизайн и проектирование события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226B2F" w:rsidR="00A77598" w:rsidRPr="002B37D2" w:rsidRDefault="002B37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47A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A7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47A7D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447A7D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B9AB0D" w:rsidR="004475DA" w:rsidRPr="002B37D2" w:rsidRDefault="002B37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B16770" w14:textId="77777777" w:rsidR="00447A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07493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_Toc206507493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3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4DDA0FC6" w14:textId="77777777" w:rsidR="00447A7D" w:rsidRDefault="005A7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494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_Toc206507494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3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419C01D6" w14:textId="77777777" w:rsidR="00447A7D" w:rsidRDefault="005A7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495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_Toc206507495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3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18FF3F98" w14:textId="77777777" w:rsidR="00447A7D" w:rsidRDefault="005A7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496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_Toc206507496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3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13375D53" w14:textId="77777777" w:rsidR="00447A7D" w:rsidRDefault="005A7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497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_Toc206507497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5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4E03E7FB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498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_Toc206507498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5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06E7762F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499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_Toc206507499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6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78AD8F0F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0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_Toc206507500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6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3556362D" w14:textId="77777777" w:rsidR="00447A7D" w:rsidRDefault="005A7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1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_Toc206507501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6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47691C43" w14:textId="77777777" w:rsidR="00447A7D" w:rsidRDefault="005A7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2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_Toc206507502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8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266E0DDC" w14:textId="77777777" w:rsidR="00447A7D" w:rsidRDefault="005A7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3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_Toc206507503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9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67166A64" w14:textId="77777777" w:rsidR="00447A7D" w:rsidRDefault="005A7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4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_Toc206507504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10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61FC6461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5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_Toc206507505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10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2AA3C637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6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_Toc206507506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10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67F7F1D0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7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_Toc206507507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10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2E049D7E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8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_Toc206507508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10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021AB7F4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09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_Toc206507509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10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560FC290" w14:textId="77777777" w:rsidR="00447A7D" w:rsidRDefault="005A7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7510" w:history="1">
            <w:r w:rsidR="00447A7D" w:rsidRPr="0087531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47A7D">
              <w:rPr>
                <w:noProof/>
                <w:webHidden/>
              </w:rPr>
              <w:tab/>
            </w:r>
            <w:r w:rsidR="00447A7D">
              <w:rPr>
                <w:noProof/>
                <w:webHidden/>
              </w:rPr>
              <w:fldChar w:fldCharType="begin"/>
            </w:r>
            <w:r w:rsidR="00447A7D">
              <w:rPr>
                <w:noProof/>
                <w:webHidden/>
              </w:rPr>
              <w:instrText xml:space="preserve"> PAGEREF _Toc206507510 \h </w:instrText>
            </w:r>
            <w:r w:rsidR="00447A7D">
              <w:rPr>
                <w:noProof/>
                <w:webHidden/>
              </w:rPr>
            </w:r>
            <w:r w:rsidR="00447A7D">
              <w:rPr>
                <w:noProof/>
                <w:webHidden/>
              </w:rPr>
              <w:fldChar w:fldCharType="separate"/>
            </w:r>
            <w:r w:rsidR="00447A7D">
              <w:rPr>
                <w:noProof/>
                <w:webHidden/>
              </w:rPr>
              <w:t>10</w:t>
            </w:r>
            <w:r w:rsidR="00447A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07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дизайна и разработки, планирования проектов событий различного типа.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07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Дизайн и проектирование события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07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47A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7A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7A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7A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7A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7A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7A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47A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47A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7A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7A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47A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47A7D">
              <w:rPr>
                <w:rFonts w:ascii="Times New Roman" w:hAnsi="Times New Roman" w:cs="Times New Roman"/>
              </w:rPr>
              <w:t xml:space="preserve">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7A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7A7D">
              <w:rPr>
                <w:rFonts w:ascii="Times New Roman" w:hAnsi="Times New Roman" w:cs="Times New Roman"/>
                <w:lang w:bidi="ru-RU"/>
              </w:rPr>
              <w:t xml:space="preserve">ПК-1.2 - Эффективно использует современный инструментарий подготовки, </w:t>
            </w:r>
            <w:proofErr w:type="spellStart"/>
            <w:r w:rsidRPr="00447A7D">
              <w:rPr>
                <w:rFonts w:ascii="Times New Roman" w:hAnsi="Times New Roman" w:cs="Times New Roman"/>
                <w:lang w:bidi="ru-RU"/>
              </w:rPr>
              <w:t>продюсирования</w:t>
            </w:r>
            <w:proofErr w:type="spellEnd"/>
            <w:r w:rsidRPr="00447A7D">
              <w:rPr>
                <w:rFonts w:ascii="Times New Roman" w:hAnsi="Times New Roman" w:cs="Times New Roman"/>
                <w:lang w:bidi="ru-RU"/>
              </w:rPr>
              <w:t xml:space="preserve">, моделирования и правового сопровождения </w:t>
            </w:r>
            <w:proofErr w:type="gramStart"/>
            <w:r w:rsidRPr="00447A7D">
              <w:rPr>
                <w:rFonts w:ascii="Times New Roman" w:hAnsi="Times New Roman" w:cs="Times New Roman"/>
                <w:lang w:bidi="ru-RU"/>
              </w:rPr>
              <w:t>творческих</w:t>
            </w:r>
            <w:proofErr w:type="gramEnd"/>
            <w:r w:rsidRPr="00447A7D">
              <w:rPr>
                <w:rFonts w:ascii="Times New Roman" w:hAnsi="Times New Roman" w:cs="Times New Roman"/>
                <w:lang w:bidi="ru-RU"/>
              </w:rPr>
              <w:t xml:space="preserve"> бизнес-проектов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47A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7A7D">
              <w:rPr>
                <w:rFonts w:ascii="Times New Roman" w:hAnsi="Times New Roman" w:cs="Times New Roman"/>
              </w:rPr>
              <w:t>современные тенденции и особенности развития индустрии событий как сектора креативных индустрий; классификацию  событий и специфику их реализации, методы и инструменты проектирования событий; подходы к разработке концепции события; теоретические основы планирования проекта события.</w:t>
            </w:r>
            <w:r w:rsidRPr="00447A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47A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7A7D">
              <w:rPr>
                <w:rFonts w:ascii="Times New Roman" w:hAnsi="Times New Roman" w:cs="Times New Roman"/>
              </w:rPr>
              <w:t>Учитывать требования заинтересованных сторон при разработке и реализации концепции и плана проекта события; применять проектный подход к организации события</w:t>
            </w:r>
            <w:proofErr w:type="gramStart"/>
            <w:r w:rsidR="00FD518F" w:rsidRPr="00447A7D">
              <w:rPr>
                <w:rFonts w:ascii="Times New Roman" w:hAnsi="Times New Roman" w:cs="Times New Roman"/>
              </w:rPr>
              <w:t>.</w:t>
            </w:r>
            <w:r w:rsidRPr="00447A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47A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7A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7A7D">
              <w:rPr>
                <w:rFonts w:ascii="Times New Roman" w:hAnsi="Times New Roman" w:cs="Times New Roman"/>
              </w:rPr>
              <w:t>инструментами целеполагания, основами дизайна, технологиями проектирования событийных проектов</w:t>
            </w:r>
            <w:proofErr w:type="gramStart"/>
            <w:r w:rsidR="00FD518F" w:rsidRPr="00447A7D">
              <w:rPr>
                <w:rFonts w:ascii="Times New Roman" w:hAnsi="Times New Roman" w:cs="Times New Roman"/>
              </w:rPr>
              <w:t>;</w:t>
            </w:r>
            <w:r w:rsidRPr="00447A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47A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074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 Индустрия событий как сектор креативной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задачи и содержание дисциплины. Место дисциплины в структуре подготовки бакалавра по направлению подготовки Сервис. Взаимосвязи с другими дисциплинами.  Роль,  значение  и современные тенденции  индустрии событий в современном  мире, в России, в сфере сервиса, в предпринимательской  деятельности. Структура индустрии событий, лидеры индустрии. Основные подходы к пониманию сущности мероприятия (события, event) как объекта деятельности в сфере услуг. Базовые понятия и определения: понятие мероприятия (события, event), признаки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5BF7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C33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Разнообразие событий и подходов к их созданию в современных условиях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D1A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Различные подходы к классификации событий. Типы событий. Влияние типа события на его структуру, планирование и управление. Событие как продукт и как услуга. Событие как start up. Событие ка проект. Особенности и принципы проектирования и организации  событий как объект  профессиональной деятельности и управления в сервисе.  Существующие методологии создания событий: эволюция, сравнительный анализ существующих подходов. Особенности онлайн и оффлайн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9C05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904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505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5C1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E969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217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 идеи к концепции концепция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05A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основные элементы концепции события: идея и идеология события;  тема и рабочее название события; цели, задачи, предметная область, заинтересованные стороны; структура события; формат и масштаб; целевая аудитория и состав участников; место и время проведения;  основные риски; архитектура события; источники финансирования и  критерии эффективности события; предварительный бюджет.  Подходы к формированию успешной  концепции  события. Маркетинговые исследования как основа создания успешной концепции события. Принципы дизайн-мышления как основа формирования концепции события. Инструменты сервис-дизайна и креативные технологии в создании концепции события. Современные тренды и тенденции в разработке концепций событий.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419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DF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58F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61AA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38C85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89D8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Сценарное планирование и подготовка события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17D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планирования и подготовки событий: аналитический, организационный, реализация, оценка эффективности. Содержание работ и особенности каждого этапа. Организационное обеспечение деятельности.  Сценарный план мероприятия в соответствие с поставленными задачами и целями. Формирование программы события.  Конфликт интересов заинтересованных лиц. Правовой аспект в подготовке события.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416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1C6C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0E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2A1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2C577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9D6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коммуникацией и взаимодействие с заинтересованными сторонами при проектировании события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ECF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типы заинтересованных сторон событийного проекта. Цели и выгоды участия в событии и каналы коммуникации. Поиск и подбор команды проекта. Поиск и выбор поставщиков, спонсоров. Организация коммуникации с поставщиками и подрядчиками. Поиск, взаимодействие с целевой аудиторией события и ее привлечение. Особенности коммуникации с партнерами и цели ее осуществления при подготовке и проведении  события.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82A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D7F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0FE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72A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A4B2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9448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Техническое, информационное, финансовое обеспечение при проектировании события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03F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Площадки для проведения событий и требования к ним. Информационная подготовка событий: внешняя и внутренняя. Бартерные предложения. Спонсоринг. Смета события. Определение издержек. Ценовая стратегия и ее необходимость. Инвестиционные программы и государственная поддержка событий в зависимости от типа события.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99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4D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487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988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F886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627A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результатов события, продвижение события и оценка результативности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271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Маркетинговое планирование события. Показатели результативности. Инструменты продвижения событий, в т.ч. цифровые. Планирование и управление рисками. Оценка эффективности события и инструментарий их проведения.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A10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A4C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DF0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E00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074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074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47A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Романова, Мария Вячеславовна Управление проектами</w:t>
            </w:r>
            <w:proofErr w:type="gram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Государственный университет управления 1 Москва</w:t>
            </w:r>
            <w:proofErr w:type="gram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"ФОРУМ", 2022 256 </w:t>
            </w:r>
            <w:proofErr w:type="spell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47A7D" w:rsidRDefault="005A7E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https://znanium.com/catalog/document?id=400058</w:t>
              </w:r>
            </w:hyperlink>
          </w:p>
        </w:tc>
      </w:tr>
      <w:tr w:rsidR="00262CF0" w:rsidRPr="007E6725" w14:paraId="55AB18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4DF815" w14:textId="77777777" w:rsidR="00262CF0" w:rsidRPr="00447A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, Оскар Яковлевич Организация и проведение мероприятий</w:t>
            </w:r>
            <w:proofErr w:type="gram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новый университет 3, </w:t>
            </w:r>
            <w:proofErr w:type="spell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: ООО "Научно-издательский центр ИНФРА-М", 2022 194 </w:t>
            </w:r>
            <w:proofErr w:type="spell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47A7D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330DF4" w14:textId="77777777" w:rsidR="00262CF0" w:rsidRPr="00447A7D" w:rsidRDefault="005A7E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https://znanium.com/catalog/document?id=392911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074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8EA731" w14:textId="77777777" w:rsidTr="007B550D">
        <w:tc>
          <w:tcPr>
            <w:tcW w:w="9345" w:type="dxa"/>
          </w:tcPr>
          <w:p w14:paraId="1FDF09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B99DFA" w14:textId="77777777" w:rsidTr="007B550D">
        <w:tc>
          <w:tcPr>
            <w:tcW w:w="9345" w:type="dxa"/>
          </w:tcPr>
          <w:p w14:paraId="5DB0E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4D985904" w14:textId="77777777" w:rsidTr="007B550D">
        <w:tc>
          <w:tcPr>
            <w:tcW w:w="9345" w:type="dxa"/>
          </w:tcPr>
          <w:p w14:paraId="79EE7F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2079C4" w14:textId="77777777" w:rsidTr="007B550D">
        <w:tc>
          <w:tcPr>
            <w:tcW w:w="9345" w:type="dxa"/>
          </w:tcPr>
          <w:p w14:paraId="689BC6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F4D89A" w14:textId="77777777" w:rsidTr="007B550D">
        <w:tc>
          <w:tcPr>
            <w:tcW w:w="9345" w:type="dxa"/>
          </w:tcPr>
          <w:p w14:paraId="67EC15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1DBB680" w14:textId="77777777" w:rsidTr="007B550D">
        <w:tc>
          <w:tcPr>
            <w:tcW w:w="9345" w:type="dxa"/>
          </w:tcPr>
          <w:p w14:paraId="5A267E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075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7E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07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47A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47A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7A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47A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7A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47A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47A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7A7D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7A7D">
              <w:rPr>
                <w:sz w:val="22"/>
                <w:szCs w:val="22"/>
              </w:rPr>
              <w:t>комплексом</w:t>
            </w:r>
            <w:proofErr w:type="gramStart"/>
            <w:r w:rsidRPr="00447A7D">
              <w:rPr>
                <w:sz w:val="22"/>
                <w:szCs w:val="22"/>
              </w:rPr>
              <w:t>.С</w:t>
            </w:r>
            <w:proofErr w:type="gramEnd"/>
            <w:r w:rsidRPr="00447A7D">
              <w:rPr>
                <w:sz w:val="22"/>
                <w:szCs w:val="22"/>
              </w:rPr>
              <w:t>пециализированная</w:t>
            </w:r>
            <w:proofErr w:type="spellEnd"/>
            <w:r w:rsidRPr="00447A7D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447A7D">
              <w:rPr>
                <w:sz w:val="22"/>
                <w:szCs w:val="22"/>
                <w:lang w:val="en-US"/>
              </w:rPr>
              <w:t>Intel</w:t>
            </w:r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Core</w:t>
            </w:r>
            <w:r w:rsidRPr="00447A7D">
              <w:rPr>
                <w:sz w:val="22"/>
                <w:szCs w:val="22"/>
              </w:rPr>
              <w:t xml:space="preserve"> </w:t>
            </w:r>
            <w:proofErr w:type="spellStart"/>
            <w:r w:rsidRPr="00447A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7A7D">
              <w:rPr>
                <w:sz w:val="22"/>
                <w:szCs w:val="22"/>
              </w:rPr>
              <w:t xml:space="preserve">5-3570 </w:t>
            </w:r>
            <w:proofErr w:type="spellStart"/>
            <w:r w:rsidRPr="00447A7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GA</w:t>
            </w:r>
            <w:r w:rsidRPr="00447A7D">
              <w:rPr>
                <w:sz w:val="22"/>
                <w:szCs w:val="22"/>
              </w:rPr>
              <w:t>-</w:t>
            </w:r>
            <w:r w:rsidRPr="00447A7D">
              <w:rPr>
                <w:sz w:val="22"/>
                <w:szCs w:val="22"/>
                <w:lang w:val="en-US"/>
              </w:rPr>
              <w:t>H</w:t>
            </w:r>
            <w:r w:rsidRPr="00447A7D">
              <w:rPr>
                <w:sz w:val="22"/>
                <w:szCs w:val="22"/>
              </w:rPr>
              <w:t>77</w:t>
            </w:r>
            <w:r w:rsidRPr="00447A7D">
              <w:rPr>
                <w:sz w:val="22"/>
                <w:szCs w:val="22"/>
                <w:lang w:val="en-US"/>
              </w:rPr>
              <w:t>M</w:t>
            </w:r>
            <w:r w:rsidRPr="00447A7D">
              <w:rPr>
                <w:sz w:val="22"/>
                <w:szCs w:val="22"/>
              </w:rPr>
              <w:t xml:space="preserve"> - 1 шт., Проектор </w:t>
            </w:r>
            <w:r w:rsidRPr="00447A7D">
              <w:rPr>
                <w:sz w:val="22"/>
                <w:szCs w:val="22"/>
                <w:lang w:val="en-US"/>
              </w:rPr>
              <w:t>NEC</w:t>
            </w:r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NP</w:t>
            </w:r>
            <w:r w:rsidRPr="00447A7D">
              <w:rPr>
                <w:sz w:val="22"/>
                <w:szCs w:val="22"/>
              </w:rPr>
              <w:t>-</w:t>
            </w:r>
            <w:r w:rsidRPr="00447A7D">
              <w:rPr>
                <w:sz w:val="22"/>
                <w:szCs w:val="22"/>
                <w:lang w:val="en-US"/>
              </w:rPr>
              <w:t>P</w:t>
            </w:r>
            <w:r w:rsidRPr="00447A7D">
              <w:rPr>
                <w:sz w:val="22"/>
                <w:szCs w:val="22"/>
              </w:rPr>
              <w:t>501</w:t>
            </w:r>
            <w:r w:rsidRPr="00447A7D">
              <w:rPr>
                <w:sz w:val="22"/>
                <w:szCs w:val="22"/>
                <w:lang w:val="en-US"/>
              </w:rPr>
              <w:t>X</w:t>
            </w:r>
            <w:r w:rsidRPr="00447A7D">
              <w:rPr>
                <w:sz w:val="22"/>
                <w:szCs w:val="22"/>
              </w:rPr>
              <w:t xml:space="preserve"> - 1 шт., Микшер </w:t>
            </w:r>
            <w:r w:rsidRPr="00447A7D">
              <w:rPr>
                <w:sz w:val="22"/>
                <w:szCs w:val="22"/>
                <w:lang w:val="en-US"/>
              </w:rPr>
              <w:t>Yamaha</w:t>
            </w:r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MG</w:t>
            </w:r>
            <w:r w:rsidRPr="00447A7D">
              <w:rPr>
                <w:sz w:val="22"/>
                <w:szCs w:val="22"/>
              </w:rPr>
              <w:t>-102</w:t>
            </w:r>
            <w:proofErr w:type="gramStart"/>
            <w:r w:rsidRPr="00447A7D">
              <w:rPr>
                <w:sz w:val="22"/>
                <w:szCs w:val="22"/>
              </w:rPr>
              <w:t xml:space="preserve"> С</w:t>
            </w:r>
            <w:proofErr w:type="gramEnd"/>
            <w:r w:rsidRPr="00447A7D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447A7D">
              <w:rPr>
                <w:sz w:val="22"/>
                <w:szCs w:val="22"/>
                <w:lang w:val="en-US"/>
              </w:rPr>
              <w:t>JPA</w:t>
            </w:r>
            <w:r w:rsidRPr="00447A7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47A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7A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47A7D">
              <w:rPr>
                <w:sz w:val="22"/>
                <w:szCs w:val="22"/>
              </w:rPr>
              <w:t>Красноармейская</w:t>
            </w:r>
            <w:proofErr w:type="gramEnd"/>
            <w:r w:rsidRPr="00447A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47A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47A7D" w14:paraId="481A440A" w14:textId="77777777" w:rsidTr="008416EB">
        <w:tc>
          <w:tcPr>
            <w:tcW w:w="7797" w:type="dxa"/>
            <w:shd w:val="clear" w:color="auto" w:fill="auto"/>
          </w:tcPr>
          <w:p w14:paraId="34F5042C" w14:textId="77777777" w:rsidR="002C735C" w:rsidRPr="00447A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7A7D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7A7D">
              <w:rPr>
                <w:sz w:val="22"/>
                <w:szCs w:val="22"/>
              </w:rPr>
              <w:t>комплексом</w:t>
            </w:r>
            <w:proofErr w:type="gramStart"/>
            <w:r w:rsidRPr="00447A7D">
              <w:rPr>
                <w:sz w:val="22"/>
                <w:szCs w:val="22"/>
              </w:rPr>
              <w:t>.С</w:t>
            </w:r>
            <w:proofErr w:type="gramEnd"/>
            <w:r w:rsidRPr="00447A7D">
              <w:rPr>
                <w:sz w:val="22"/>
                <w:szCs w:val="22"/>
              </w:rPr>
              <w:t>пециализированная</w:t>
            </w:r>
            <w:proofErr w:type="spellEnd"/>
            <w:r w:rsidRPr="00447A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47A7D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447A7D">
              <w:rPr>
                <w:sz w:val="22"/>
                <w:szCs w:val="22"/>
                <w:lang w:val="en-US"/>
              </w:rPr>
              <w:t>Intel</w:t>
            </w:r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Core</w:t>
            </w:r>
            <w:r w:rsidRPr="00447A7D">
              <w:rPr>
                <w:sz w:val="22"/>
                <w:szCs w:val="22"/>
              </w:rPr>
              <w:t xml:space="preserve"> </w:t>
            </w:r>
            <w:proofErr w:type="spellStart"/>
            <w:r w:rsidRPr="00447A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7A7D">
              <w:rPr>
                <w:sz w:val="22"/>
                <w:szCs w:val="22"/>
              </w:rPr>
              <w:t xml:space="preserve">5-3570 </w:t>
            </w:r>
            <w:proofErr w:type="spellStart"/>
            <w:r w:rsidRPr="00447A7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GA</w:t>
            </w:r>
            <w:r w:rsidRPr="00447A7D">
              <w:rPr>
                <w:sz w:val="22"/>
                <w:szCs w:val="22"/>
              </w:rPr>
              <w:t>-</w:t>
            </w:r>
            <w:r w:rsidRPr="00447A7D">
              <w:rPr>
                <w:sz w:val="22"/>
                <w:szCs w:val="22"/>
                <w:lang w:val="en-US"/>
              </w:rPr>
              <w:t>H</w:t>
            </w:r>
            <w:r w:rsidRPr="00447A7D">
              <w:rPr>
                <w:sz w:val="22"/>
                <w:szCs w:val="22"/>
              </w:rPr>
              <w:t>77</w:t>
            </w:r>
            <w:r w:rsidRPr="00447A7D">
              <w:rPr>
                <w:sz w:val="22"/>
                <w:szCs w:val="22"/>
                <w:lang w:val="en-US"/>
              </w:rPr>
              <w:t>M</w:t>
            </w:r>
            <w:r w:rsidRPr="00447A7D">
              <w:rPr>
                <w:sz w:val="22"/>
                <w:szCs w:val="22"/>
              </w:rPr>
              <w:t xml:space="preserve"> - 1 шт., Проектор </w:t>
            </w:r>
            <w:r w:rsidRPr="00447A7D">
              <w:rPr>
                <w:sz w:val="22"/>
                <w:szCs w:val="22"/>
                <w:lang w:val="en-US"/>
              </w:rPr>
              <w:t>NEC</w:t>
            </w:r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NP</w:t>
            </w:r>
            <w:r w:rsidRPr="00447A7D">
              <w:rPr>
                <w:sz w:val="22"/>
                <w:szCs w:val="22"/>
              </w:rPr>
              <w:t>-</w:t>
            </w:r>
            <w:r w:rsidRPr="00447A7D">
              <w:rPr>
                <w:sz w:val="22"/>
                <w:szCs w:val="22"/>
                <w:lang w:val="en-US"/>
              </w:rPr>
              <w:t>M</w:t>
            </w:r>
            <w:r w:rsidRPr="00447A7D">
              <w:rPr>
                <w:sz w:val="22"/>
                <w:szCs w:val="22"/>
              </w:rPr>
              <w:t>403</w:t>
            </w:r>
            <w:r w:rsidRPr="00447A7D">
              <w:rPr>
                <w:sz w:val="22"/>
                <w:szCs w:val="22"/>
                <w:lang w:val="en-US"/>
              </w:rPr>
              <w:t>X</w:t>
            </w:r>
            <w:r w:rsidRPr="00447A7D">
              <w:rPr>
                <w:sz w:val="22"/>
                <w:szCs w:val="22"/>
              </w:rPr>
              <w:t xml:space="preserve"> - 1 шт., Экран </w:t>
            </w:r>
            <w:r w:rsidRPr="00447A7D">
              <w:rPr>
                <w:sz w:val="22"/>
                <w:szCs w:val="22"/>
                <w:lang w:val="en-US"/>
              </w:rPr>
              <w:t>DRAPER</w:t>
            </w:r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BARONET</w:t>
            </w:r>
            <w:r w:rsidRPr="00447A7D">
              <w:rPr>
                <w:sz w:val="22"/>
                <w:szCs w:val="22"/>
              </w:rPr>
              <w:t xml:space="preserve"> 175/234 - 1 шт., Усилитель </w:t>
            </w:r>
            <w:r w:rsidRPr="00447A7D">
              <w:rPr>
                <w:sz w:val="22"/>
                <w:szCs w:val="22"/>
                <w:lang w:val="en-US"/>
              </w:rPr>
              <w:t>JPA</w:t>
            </w:r>
            <w:r w:rsidRPr="00447A7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447A7D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ADE440" w14:textId="77777777" w:rsidR="002C735C" w:rsidRPr="00447A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7A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47A7D">
              <w:rPr>
                <w:sz w:val="22"/>
                <w:szCs w:val="22"/>
              </w:rPr>
              <w:t>Красноармейская</w:t>
            </w:r>
            <w:proofErr w:type="gramEnd"/>
            <w:r w:rsidRPr="00447A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47A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47A7D" w14:paraId="1C732A37" w14:textId="77777777" w:rsidTr="008416EB">
        <w:tc>
          <w:tcPr>
            <w:tcW w:w="7797" w:type="dxa"/>
            <w:shd w:val="clear" w:color="auto" w:fill="auto"/>
          </w:tcPr>
          <w:p w14:paraId="32B116D7" w14:textId="77777777" w:rsidR="002C735C" w:rsidRPr="00447A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7A7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7A7D">
              <w:rPr>
                <w:sz w:val="22"/>
                <w:szCs w:val="22"/>
              </w:rPr>
              <w:t>комплексом</w:t>
            </w:r>
            <w:proofErr w:type="gramStart"/>
            <w:r w:rsidRPr="00447A7D">
              <w:rPr>
                <w:sz w:val="22"/>
                <w:szCs w:val="22"/>
              </w:rPr>
              <w:t>.С</w:t>
            </w:r>
            <w:proofErr w:type="gramEnd"/>
            <w:r w:rsidRPr="00447A7D">
              <w:rPr>
                <w:sz w:val="22"/>
                <w:szCs w:val="22"/>
              </w:rPr>
              <w:t>пециализированная</w:t>
            </w:r>
            <w:proofErr w:type="spellEnd"/>
            <w:r w:rsidRPr="00447A7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47A7D">
              <w:rPr>
                <w:sz w:val="22"/>
                <w:szCs w:val="22"/>
              </w:rPr>
              <w:t>.К</w:t>
            </w:r>
            <w:proofErr w:type="gramEnd"/>
            <w:r w:rsidRPr="00447A7D">
              <w:rPr>
                <w:sz w:val="22"/>
                <w:szCs w:val="22"/>
              </w:rPr>
              <w:t xml:space="preserve">омпьютер </w:t>
            </w:r>
            <w:r w:rsidRPr="00447A7D">
              <w:rPr>
                <w:sz w:val="22"/>
                <w:szCs w:val="22"/>
                <w:lang w:val="en-US"/>
              </w:rPr>
              <w:t>I</w:t>
            </w:r>
            <w:r w:rsidRPr="00447A7D">
              <w:rPr>
                <w:sz w:val="22"/>
                <w:szCs w:val="22"/>
              </w:rPr>
              <w:t>5-7400/8</w:t>
            </w:r>
            <w:r w:rsidRPr="00447A7D">
              <w:rPr>
                <w:sz w:val="22"/>
                <w:szCs w:val="22"/>
                <w:lang w:val="en-US"/>
              </w:rPr>
              <w:t>Gb</w:t>
            </w:r>
            <w:r w:rsidRPr="00447A7D">
              <w:rPr>
                <w:sz w:val="22"/>
                <w:szCs w:val="22"/>
              </w:rPr>
              <w:t>/1</w:t>
            </w:r>
            <w:r w:rsidRPr="00447A7D">
              <w:rPr>
                <w:sz w:val="22"/>
                <w:szCs w:val="22"/>
                <w:lang w:val="en-US"/>
              </w:rPr>
              <w:t>Tb</w:t>
            </w:r>
            <w:r w:rsidRPr="00447A7D">
              <w:rPr>
                <w:sz w:val="22"/>
                <w:szCs w:val="22"/>
              </w:rPr>
              <w:t xml:space="preserve">/ </w:t>
            </w:r>
            <w:r w:rsidRPr="00447A7D">
              <w:rPr>
                <w:sz w:val="22"/>
                <w:szCs w:val="22"/>
                <w:lang w:val="en-US"/>
              </w:rPr>
              <w:t>DELL</w:t>
            </w:r>
            <w:r w:rsidRPr="00447A7D">
              <w:rPr>
                <w:sz w:val="22"/>
                <w:szCs w:val="22"/>
              </w:rPr>
              <w:t xml:space="preserve"> </w:t>
            </w:r>
            <w:r w:rsidRPr="00447A7D">
              <w:rPr>
                <w:sz w:val="22"/>
                <w:szCs w:val="22"/>
                <w:lang w:val="en-US"/>
              </w:rPr>
              <w:t>S</w:t>
            </w:r>
            <w:r w:rsidRPr="00447A7D">
              <w:rPr>
                <w:sz w:val="22"/>
                <w:szCs w:val="22"/>
              </w:rPr>
              <w:t>2218</w:t>
            </w:r>
            <w:r w:rsidRPr="00447A7D">
              <w:rPr>
                <w:sz w:val="22"/>
                <w:szCs w:val="22"/>
                <w:lang w:val="en-US"/>
              </w:rPr>
              <w:t>H</w:t>
            </w:r>
            <w:r w:rsidRPr="00447A7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C5FC76" w14:textId="77777777" w:rsidR="002C735C" w:rsidRPr="00447A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7A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47A7D">
              <w:rPr>
                <w:sz w:val="22"/>
                <w:szCs w:val="22"/>
              </w:rPr>
              <w:t>Красноармейская</w:t>
            </w:r>
            <w:proofErr w:type="gramEnd"/>
            <w:r w:rsidRPr="00447A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47A7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075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07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07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075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7A7D" w14:paraId="46C0F098" w14:textId="77777777" w:rsidTr="00D83636">
        <w:tc>
          <w:tcPr>
            <w:tcW w:w="562" w:type="dxa"/>
          </w:tcPr>
          <w:p w14:paraId="75AD978F" w14:textId="77777777" w:rsidR="00447A7D" w:rsidRPr="002B37D2" w:rsidRDefault="00447A7D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9C3599" w14:textId="77777777" w:rsidR="00447A7D" w:rsidRPr="00447A7D" w:rsidRDefault="00447A7D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7A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075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47A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7A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075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47A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47A7D" w14:paraId="5A1C9382" w14:textId="77777777" w:rsidTr="00801458">
        <w:tc>
          <w:tcPr>
            <w:tcW w:w="2336" w:type="dxa"/>
          </w:tcPr>
          <w:p w14:paraId="4C518DAB" w14:textId="77777777" w:rsidR="005D65A5" w:rsidRPr="00447A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A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47A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A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47A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A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47A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A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47A7D" w14:paraId="07658034" w14:textId="77777777" w:rsidTr="00801458">
        <w:tc>
          <w:tcPr>
            <w:tcW w:w="2336" w:type="dxa"/>
          </w:tcPr>
          <w:p w14:paraId="1553D698" w14:textId="78F29BFB" w:rsidR="005D65A5" w:rsidRPr="00447A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47A7D" w14:paraId="69C60EB8" w14:textId="77777777" w:rsidTr="00801458">
        <w:tc>
          <w:tcPr>
            <w:tcW w:w="2336" w:type="dxa"/>
          </w:tcPr>
          <w:p w14:paraId="09273050" w14:textId="77777777" w:rsidR="005D65A5" w:rsidRPr="00447A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75269C" w14:textId="77777777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C56F555" w14:textId="77777777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0E7C5E" w14:textId="77777777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447A7D" w14:paraId="6C283834" w14:textId="77777777" w:rsidTr="00801458">
        <w:tc>
          <w:tcPr>
            <w:tcW w:w="2336" w:type="dxa"/>
          </w:tcPr>
          <w:p w14:paraId="6E2F8A53" w14:textId="77777777" w:rsidR="005D65A5" w:rsidRPr="00447A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DA780E" w14:textId="77777777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3C8C20" w14:textId="77777777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D875B3" w14:textId="77777777" w:rsidR="005D65A5" w:rsidRPr="00447A7D" w:rsidRDefault="007478E0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47A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47A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07508"/>
      <w:r w:rsidRPr="00447A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47A7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7A7D" w:rsidRPr="00447A7D" w14:paraId="3606FB67" w14:textId="77777777" w:rsidTr="00D83636">
        <w:tc>
          <w:tcPr>
            <w:tcW w:w="562" w:type="dxa"/>
          </w:tcPr>
          <w:p w14:paraId="4FB85C70" w14:textId="77777777" w:rsidR="00447A7D" w:rsidRPr="00447A7D" w:rsidRDefault="00447A7D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BF254D" w14:textId="77777777" w:rsidR="00447A7D" w:rsidRPr="00447A7D" w:rsidRDefault="00447A7D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7A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DAD207" w14:textId="77777777" w:rsidR="00447A7D" w:rsidRPr="00447A7D" w:rsidRDefault="00447A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47A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07509"/>
      <w:r w:rsidRPr="00447A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47A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47A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47A7D" w14:paraId="0267C479" w14:textId="77777777" w:rsidTr="00801458">
        <w:tc>
          <w:tcPr>
            <w:tcW w:w="2500" w:type="pct"/>
          </w:tcPr>
          <w:p w14:paraId="37F699C9" w14:textId="77777777" w:rsidR="00B8237E" w:rsidRPr="00447A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A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47A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A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47A7D" w14:paraId="3F240151" w14:textId="77777777" w:rsidTr="00801458">
        <w:tc>
          <w:tcPr>
            <w:tcW w:w="2500" w:type="pct"/>
          </w:tcPr>
          <w:p w14:paraId="61E91592" w14:textId="61A0874C" w:rsidR="00B8237E" w:rsidRPr="00447A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47A7D" w:rsidRDefault="005C548A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47A7D" w14:paraId="53E8CCEB" w14:textId="77777777" w:rsidTr="00801458">
        <w:tc>
          <w:tcPr>
            <w:tcW w:w="2500" w:type="pct"/>
          </w:tcPr>
          <w:p w14:paraId="5E011D79" w14:textId="77777777" w:rsidR="00B8237E" w:rsidRPr="00447A7D" w:rsidRDefault="00B8237E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D48B16" w14:textId="77777777" w:rsidR="00B8237E" w:rsidRPr="00447A7D" w:rsidRDefault="005C548A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47A7D" w14:paraId="7689783D" w14:textId="77777777" w:rsidTr="00801458">
        <w:tc>
          <w:tcPr>
            <w:tcW w:w="2500" w:type="pct"/>
          </w:tcPr>
          <w:p w14:paraId="250A2BDD" w14:textId="77777777" w:rsidR="00B8237E" w:rsidRPr="00447A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241849F" w14:textId="77777777" w:rsidR="00B8237E" w:rsidRPr="00447A7D" w:rsidRDefault="005C548A" w:rsidP="00801458">
            <w:pPr>
              <w:rPr>
                <w:rFonts w:ascii="Times New Roman" w:hAnsi="Times New Roman" w:cs="Times New Roman"/>
              </w:rPr>
            </w:pPr>
            <w:r w:rsidRPr="00447A7D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</w:tbl>
    <w:p w14:paraId="6EB485C6" w14:textId="6A0F7BEC" w:rsidR="00C23E7F" w:rsidRPr="00447A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07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2E7FA" w14:textId="77777777" w:rsidR="005A7ED8" w:rsidRDefault="005A7ED8" w:rsidP="00315CA6">
      <w:pPr>
        <w:spacing w:after="0" w:line="240" w:lineRule="auto"/>
      </w:pPr>
      <w:r>
        <w:separator/>
      </w:r>
    </w:p>
  </w:endnote>
  <w:endnote w:type="continuationSeparator" w:id="0">
    <w:p w14:paraId="1BF12A50" w14:textId="77777777" w:rsidR="005A7ED8" w:rsidRDefault="005A7E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7D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ACAE8" w14:textId="77777777" w:rsidR="005A7ED8" w:rsidRDefault="005A7ED8" w:rsidP="00315CA6">
      <w:pPr>
        <w:spacing w:after="0" w:line="240" w:lineRule="auto"/>
      </w:pPr>
      <w:r>
        <w:separator/>
      </w:r>
    </w:p>
  </w:footnote>
  <w:footnote w:type="continuationSeparator" w:id="0">
    <w:p w14:paraId="3D9BA39C" w14:textId="77777777" w:rsidR="005A7ED8" w:rsidRDefault="005A7E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7D2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47A7D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7ED8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1D7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A7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A7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291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0005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2D1A0-B33C-4F6A-9A2E-C2859F01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